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080C8E" w14:textId="3B0DE881" w:rsidR="00347B89" w:rsidRPr="00FA51A6" w:rsidRDefault="00FB4B4D" w:rsidP="00FE54AC">
      <w:pPr>
        <w:rPr>
          <w:rFonts w:ascii="Arial" w:hAnsi="Arial" w:cs="Arial"/>
          <w:b/>
          <w:color w:val="000000" w:themeColor="text1"/>
        </w:rPr>
      </w:pPr>
      <w:r w:rsidRPr="00C146D8">
        <w:rPr>
          <w:rFonts w:ascii="Arial" w:hAnsi="Arial" w:cs="Arial"/>
          <w:b/>
          <w:color w:val="000000" w:themeColor="text1"/>
        </w:rPr>
        <w:t>Company Fact Sheet</w:t>
      </w:r>
    </w:p>
    <w:p w14:paraId="36E8C925" w14:textId="03AAD338" w:rsidR="00FE54AC" w:rsidRPr="00C146D8" w:rsidRDefault="00FB4B4D" w:rsidP="00FE54AC">
      <w:pPr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>Headquarters:</w:t>
      </w:r>
      <w:r w:rsidR="00B13099">
        <w:rPr>
          <w:rFonts w:ascii="Arial" w:hAnsi="Arial" w:cs="Arial"/>
          <w:color w:val="000000" w:themeColor="text1"/>
          <w:sz w:val="20"/>
          <w:szCs w:val="20"/>
        </w:rPr>
        <w:tab/>
      </w:r>
      <w:r w:rsidR="00B13099">
        <w:rPr>
          <w:rFonts w:ascii="Arial" w:hAnsi="Arial" w:cs="Arial"/>
          <w:color w:val="000000" w:themeColor="text1"/>
          <w:sz w:val="20"/>
          <w:szCs w:val="20"/>
        </w:rPr>
        <w:tab/>
      </w:r>
      <w:r w:rsidR="00B13099">
        <w:rPr>
          <w:rFonts w:ascii="Arial" w:hAnsi="Arial" w:cs="Arial"/>
          <w:color w:val="000000" w:themeColor="text1"/>
          <w:sz w:val="20"/>
          <w:szCs w:val="20"/>
        </w:rPr>
        <w:tab/>
      </w:r>
      <w:r w:rsidR="00B13099">
        <w:rPr>
          <w:rFonts w:ascii="Arial" w:hAnsi="Arial" w:cs="Arial"/>
          <w:color w:val="000000" w:themeColor="text1"/>
          <w:sz w:val="20"/>
          <w:szCs w:val="20"/>
        </w:rPr>
        <w:tab/>
      </w:r>
      <w:r w:rsidR="00B13099">
        <w:rPr>
          <w:rFonts w:ascii="Arial" w:hAnsi="Arial" w:cs="Arial"/>
          <w:color w:val="000000" w:themeColor="text1"/>
          <w:sz w:val="20"/>
          <w:szCs w:val="20"/>
        </w:rPr>
        <w:tab/>
      </w:r>
      <w:r w:rsidR="00FE54AC" w:rsidRPr="00C146D8">
        <w:rPr>
          <w:rFonts w:ascii="Arial" w:hAnsi="Arial" w:cs="Arial"/>
          <w:color w:val="000000" w:themeColor="text1"/>
          <w:sz w:val="20"/>
          <w:szCs w:val="20"/>
        </w:rPr>
        <w:t>258</w:t>
      </w:r>
      <w:r w:rsidR="00BC1660" w:rsidRPr="00C146D8">
        <w:rPr>
          <w:rFonts w:ascii="Arial" w:hAnsi="Arial" w:cs="Arial"/>
          <w:color w:val="000000" w:themeColor="text1"/>
          <w:sz w:val="20"/>
          <w:szCs w:val="20"/>
        </w:rPr>
        <w:t>41</w:t>
      </w:r>
      <w:r w:rsidR="00FE54AC" w:rsidRPr="00C146D8">
        <w:rPr>
          <w:rFonts w:ascii="Arial" w:hAnsi="Arial" w:cs="Arial"/>
          <w:color w:val="000000" w:themeColor="text1"/>
          <w:sz w:val="20"/>
          <w:szCs w:val="20"/>
        </w:rPr>
        <w:t xml:space="preserve"> Industrial Blvd. Suite 275</w:t>
      </w:r>
    </w:p>
    <w:p w14:paraId="7FB3351E" w14:textId="77777777" w:rsidR="00B13099" w:rsidRDefault="00FE54AC" w:rsidP="00FE54AC">
      <w:pPr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="00FE19F7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>Hayward, CA 94545</w:t>
      </w:r>
      <w:r w:rsidR="00FE19F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58BE18BC" w14:textId="4B75C27E" w:rsidR="00276E97" w:rsidRPr="00C146D8" w:rsidRDefault="00276E97" w:rsidP="00B13099">
      <w:pPr>
        <w:ind w:left="3600" w:firstLine="7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USA</w:t>
      </w:r>
    </w:p>
    <w:p w14:paraId="098D487F" w14:textId="300FE904" w:rsidR="00FE54AC" w:rsidRPr="00C146D8" w:rsidRDefault="00FE54AC" w:rsidP="00FE54AC">
      <w:pPr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="00FE19F7">
        <w:rPr>
          <w:rFonts w:ascii="Arial" w:hAnsi="Arial" w:cs="Arial"/>
          <w:color w:val="000000" w:themeColor="text1"/>
          <w:sz w:val="20"/>
          <w:szCs w:val="20"/>
        </w:rPr>
        <w:tab/>
      </w:r>
      <w:r w:rsidR="00525E75" w:rsidRPr="00C146D8">
        <w:rPr>
          <w:rFonts w:ascii="Arial" w:hAnsi="Arial" w:cs="Arial"/>
          <w:color w:val="000000" w:themeColor="text1"/>
          <w:sz w:val="20"/>
          <w:szCs w:val="20"/>
        </w:rPr>
        <w:t xml:space="preserve">+1 </w:t>
      </w:r>
      <w:r w:rsidRPr="00C146D8">
        <w:rPr>
          <w:rFonts w:ascii="Arial" w:hAnsi="Arial" w:cs="Arial"/>
          <w:color w:val="000000" w:themeColor="text1"/>
          <w:sz w:val="20"/>
          <w:szCs w:val="20"/>
        </w:rPr>
        <w:t>650.239.9070</w:t>
      </w:r>
    </w:p>
    <w:p w14:paraId="07188D74" w14:textId="77777777" w:rsidR="00416FAA" w:rsidRPr="00C146D8" w:rsidRDefault="00416FAA" w:rsidP="00FB4B4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3F74EC4" w14:textId="23B86371" w:rsidR="00416FAA" w:rsidRPr="00C146D8" w:rsidRDefault="00416FAA" w:rsidP="00FB4B4D">
      <w:pPr>
        <w:rPr>
          <w:rFonts w:ascii="Arial" w:hAnsi="Arial" w:cs="Arial"/>
          <w:b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>Number of Employees:</w:t>
      </w: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FE19F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D11D9F">
        <w:rPr>
          <w:rFonts w:ascii="Arial" w:hAnsi="Arial" w:cs="Arial"/>
          <w:color w:val="000000" w:themeColor="text1"/>
          <w:sz w:val="20"/>
          <w:szCs w:val="20"/>
        </w:rPr>
        <w:t>2</w:t>
      </w:r>
      <w:r w:rsidR="00C47A3B">
        <w:rPr>
          <w:rFonts w:ascii="Arial" w:hAnsi="Arial" w:cs="Arial"/>
          <w:color w:val="000000" w:themeColor="text1"/>
          <w:sz w:val="20"/>
          <w:szCs w:val="20"/>
        </w:rPr>
        <w:t xml:space="preserve">25 </w:t>
      </w:r>
    </w:p>
    <w:p w14:paraId="519594D0" w14:textId="77777777" w:rsidR="00FB4B4D" w:rsidRPr="00C146D8" w:rsidRDefault="00FB4B4D" w:rsidP="00FB4B4D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7AC0B5" w14:textId="0B0181C4" w:rsidR="00FB4B4D" w:rsidRPr="00C146D8" w:rsidRDefault="00FE54AC" w:rsidP="006E7EB0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>RefleXion Medical</w:t>
      </w:r>
      <w:r w:rsidR="00FB4B4D" w:rsidRPr="00C146D8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FE19F7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 xml:space="preserve">A </w:t>
      </w:r>
      <w:r w:rsidR="005F09A0" w:rsidRPr="00C146D8">
        <w:rPr>
          <w:rFonts w:ascii="Arial" w:hAnsi="Arial" w:cs="Arial"/>
          <w:color w:val="000000" w:themeColor="text1"/>
          <w:sz w:val="20"/>
          <w:szCs w:val="20"/>
        </w:rPr>
        <w:t>privately held</w:t>
      </w:r>
      <w:r w:rsidRPr="00C146D8">
        <w:rPr>
          <w:rFonts w:ascii="Arial" w:hAnsi="Arial" w:cs="Arial"/>
          <w:color w:val="000000" w:themeColor="text1"/>
          <w:sz w:val="20"/>
          <w:szCs w:val="20"/>
        </w:rPr>
        <w:t xml:space="preserve"> bio</w:t>
      </w:r>
      <w:r w:rsidR="00B91FCB" w:rsidRPr="00C146D8">
        <w:rPr>
          <w:rFonts w:ascii="Arial" w:hAnsi="Arial" w:cs="Arial"/>
          <w:color w:val="000000" w:themeColor="text1"/>
          <w:sz w:val="20"/>
          <w:szCs w:val="20"/>
        </w:rPr>
        <w:t>t</w:t>
      </w:r>
      <w:r w:rsidRPr="00C146D8">
        <w:rPr>
          <w:rFonts w:ascii="Arial" w:hAnsi="Arial" w:cs="Arial"/>
          <w:color w:val="000000" w:themeColor="text1"/>
          <w:sz w:val="20"/>
          <w:szCs w:val="20"/>
        </w:rPr>
        <w:t xml:space="preserve">argeting </w:t>
      </w:r>
      <w:r w:rsidR="00C741D6">
        <w:rPr>
          <w:rFonts w:ascii="Arial" w:hAnsi="Arial" w:cs="Arial"/>
          <w:color w:val="000000" w:themeColor="text1"/>
          <w:sz w:val="20"/>
          <w:szCs w:val="20"/>
        </w:rPr>
        <w:t xml:space="preserve">oncology company </w:t>
      </w:r>
      <w:r w:rsidRPr="00C146D8">
        <w:rPr>
          <w:rFonts w:ascii="Arial" w:hAnsi="Arial" w:cs="Arial"/>
          <w:color w:val="000000" w:themeColor="text1"/>
          <w:sz w:val="20"/>
          <w:szCs w:val="20"/>
        </w:rPr>
        <w:t xml:space="preserve">founded in 2009 by Sam Mazin, Ph.D. and Akshay Nanduri to create a new </w:t>
      </w:r>
      <w:r w:rsidR="009269AD" w:rsidRPr="00C146D8">
        <w:rPr>
          <w:rFonts w:ascii="Arial" w:hAnsi="Arial" w:cs="Arial"/>
          <w:color w:val="000000" w:themeColor="text1"/>
          <w:sz w:val="20"/>
          <w:szCs w:val="20"/>
        </w:rPr>
        <w:t xml:space="preserve">radiation </w:t>
      </w:r>
      <w:r w:rsidRPr="00C146D8">
        <w:rPr>
          <w:rFonts w:ascii="Arial" w:hAnsi="Arial" w:cs="Arial"/>
          <w:color w:val="000000" w:themeColor="text1"/>
          <w:sz w:val="20"/>
          <w:szCs w:val="20"/>
        </w:rPr>
        <w:t>treatment modality through biological guidance</w:t>
      </w:r>
      <w:r w:rsidR="009269AD" w:rsidRPr="00C146D8">
        <w:rPr>
          <w:rFonts w:ascii="Arial" w:hAnsi="Arial" w:cs="Arial"/>
          <w:color w:val="000000" w:themeColor="text1"/>
          <w:sz w:val="20"/>
          <w:szCs w:val="20"/>
        </w:rPr>
        <w:t xml:space="preserve"> for the treatment of localized and metastatic cancer</w:t>
      </w:r>
      <w:r w:rsidRPr="00C146D8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6A3FD517" w14:textId="77777777" w:rsidR="00416FAA" w:rsidRPr="00C146D8" w:rsidRDefault="00416FAA" w:rsidP="00416FAA">
      <w:pPr>
        <w:ind w:left="5040" w:hanging="5040"/>
        <w:rPr>
          <w:rFonts w:ascii="Arial" w:hAnsi="Arial" w:cs="Arial"/>
          <w:color w:val="000000" w:themeColor="text1"/>
          <w:sz w:val="20"/>
          <w:szCs w:val="20"/>
        </w:rPr>
      </w:pPr>
    </w:p>
    <w:p w14:paraId="7B36CA3F" w14:textId="7FF9D363" w:rsidR="00433A64" w:rsidRDefault="00FE54AC" w:rsidP="00433A64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>RefleXion Technology</w:t>
      </w:r>
      <w:r w:rsidR="00416FAA" w:rsidRPr="00C146D8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416FAA" w:rsidRPr="00C146D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E86EAE" w:rsidRPr="00C146D8">
        <w:rPr>
          <w:rFonts w:ascii="Arial" w:hAnsi="Arial" w:cs="Arial"/>
          <w:color w:val="000000" w:themeColor="text1"/>
          <w:sz w:val="20"/>
          <w:szCs w:val="20"/>
        </w:rPr>
        <w:t xml:space="preserve">RefleXion is developing a biology-guided radiotherapy (BgRT)* </w:t>
      </w:r>
      <w:r w:rsidR="00A779C9" w:rsidRPr="007E381E">
        <w:rPr>
          <w:rFonts w:ascii="Arial" w:hAnsi="Arial" w:cs="Arial"/>
          <w:color w:val="000000" w:themeColor="text1"/>
          <w:sz w:val="20"/>
          <w:szCs w:val="20"/>
        </w:rPr>
        <w:t xml:space="preserve">machine </w:t>
      </w:r>
      <w:r w:rsidR="00E86EAE" w:rsidRPr="007E381E">
        <w:rPr>
          <w:rFonts w:ascii="Arial" w:hAnsi="Arial" w:cs="Arial"/>
          <w:color w:val="000000" w:themeColor="text1"/>
          <w:sz w:val="20"/>
          <w:szCs w:val="20"/>
        </w:rPr>
        <w:t>that is the first to utilize the cancer</w:t>
      </w:r>
      <w:r w:rsidR="00FA51A6" w:rsidRPr="007E381E">
        <w:rPr>
          <w:rFonts w:ascii="Arial" w:hAnsi="Arial" w:cs="Arial"/>
          <w:color w:val="000000" w:themeColor="text1"/>
          <w:sz w:val="20"/>
          <w:szCs w:val="20"/>
        </w:rPr>
        <w:t>’s biology</w:t>
      </w:r>
      <w:r w:rsidR="00E86EAE" w:rsidRPr="007E381E">
        <w:rPr>
          <w:rFonts w:ascii="Arial" w:hAnsi="Arial" w:cs="Arial"/>
          <w:color w:val="000000" w:themeColor="text1"/>
          <w:sz w:val="20"/>
          <w:szCs w:val="20"/>
        </w:rPr>
        <w:t xml:space="preserve"> itself to guide radiation delivery,</w:t>
      </w:r>
      <w:r w:rsidR="00E86EAE" w:rsidRPr="00C146D8">
        <w:rPr>
          <w:rFonts w:ascii="Arial" w:hAnsi="Arial" w:cs="Arial"/>
          <w:color w:val="000000" w:themeColor="text1"/>
          <w:sz w:val="20"/>
          <w:szCs w:val="20"/>
        </w:rPr>
        <w:t xml:space="preserve"> even in tumors that are moving. </w:t>
      </w:r>
      <w:r w:rsidR="00525E75" w:rsidRPr="00C146D8">
        <w:rPr>
          <w:rFonts w:ascii="Arial" w:hAnsi="Arial" w:cs="Arial"/>
          <w:color w:val="000000" w:themeColor="text1"/>
          <w:sz w:val="20"/>
          <w:szCs w:val="20"/>
        </w:rPr>
        <w:t>The technology uses positron emission tomography (PET) to guide personalized radiotherapy.</w:t>
      </w:r>
      <w:r w:rsidR="00E7366D" w:rsidRPr="00C146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E7366D" w:rsidRPr="00C146D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RefleXion’s platform enables a leap forward in the ongoing goal </w:t>
      </w:r>
      <w:r w:rsidR="00C146D8" w:rsidRPr="00C146D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of conventional</w:t>
      </w:r>
      <w:r w:rsidR="00E7366D" w:rsidRPr="00C146D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 radiotherapy to manage motion, and </w:t>
      </w:r>
      <w:r w:rsidR="00C741D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potentially </w:t>
      </w:r>
      <w:r w:rsidR="00E7366D" w:rsidRPr="00C146D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diminish radiation toxicity, making it feasible to </w:t>
      </w:r>
      <w:r w:rsidR="00C741D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one day </w:t>
      </w:r>
      <w:r w:rsidR="00E7366D" w:rsidRPr="00C146D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treat multiple tumors in </w:t>
      </w:r>
      <w:r w:rsidR="00C741D6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 xml:space="preserve">parallel during </w:t>
      </w:r>
      <w:r w:rsidR="00E7366D" w:rsidRPr="00C146D8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</w:rPr>
        <w:t>the same session.</w:t>
      </w:r>
      <w:r w:rsidR="00525E75" w:rsidRPr="00C146D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E2F6A96" w14:textId="77777777" w:rsidR="00433A64" w:rsidRDefault="00433A64" w:rsidP="00433A64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</w:p>
    <w:p w14:paraId="3C777ACD" w14:textId="7650220A" w:rsidR="00433A64" w:rsidRPr="00433A64" w:rsidRDefault="00433A64" w:rsidP="00433A64">
      <w:pPr>
        <w:ind w:left="4320"/>
        <w:rPr>
          <w:rFonts w:ascii="Arial" w:hAnsi="Arial" w:cs="Arial"/>
          <w:color w:val="000000" w:themeColor="text1"/>
          <w:sz w:val="20"/>
          <w:szCs w:val="20"/>
        </w:rPr>
      </w:pPr>
      <w:r w:rsidRPr="00433A64">
        <w:rPr>
          <w:rFonts w:ascii="Arial" w:hAnsi="Arial" w:cs="Arial"/>
          <w:color w:val="000000" w:themeColor="text1"/>
          <w:sz w:val="20"/>
          <w:szCs w:val="20"/>
        </w:rPr>
        <w:t>Currently, the RefleXion machine is cleared by the U.S. Food and Drug Administration (FDA) for the delivery of stereotactic body radiotherapy (SBRT), stereotactic radiosurgery (SRS) and intensity modulated radiotherapy (IMRT).</w:t>
      </w:r>
    </w:p>
    <w:p w14:paraId="40414953" w14:textId="23A6C5DA" w:rsidR="00771378" w:rsidRPr="00C146D8" w:rsidRDefault="00771378" w:rsidP="00096FFC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500107B9" w14:textId="44BD32BE" w:rsidR="00771378" w:rsidRPr="00C146D8" w:rsidRDefault="00771378" w:rsidP="006E7EB0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>PET and Radiotherapy</w:t>
      </w:r>
      <w:r w:rsidR="00C146D8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Pr="00C146D8">
        <w:rPr>
          <w:rFonts w:ascii="Arial" w:hAnsi="Arial" w:cs="Arial"/>
          <w:color w:val="000000" w:themeColor="text1"/>
          <w:sz w:val="20"/>
          <w:szCs w:val="20"/>
        </w:rPr>
        <w:tab/>
        <w:t xml:space="preserve">RefleXion’s technology combines PET imaging with stereotactic radiotherapy for localization and </w:t>
      </w:r>
      <w:r w:rsidR="00C741D6">
        <w:rPr>
          <w:rFonts w:ascii="Arial" w:hAnsi="Arial" w:cs="Arial"/>
          <w:color w:val="000000" w:themeColor="text1"/>
          <w:sz w:val="20"/>
          <w:szCs w:val="20"/>
        </w:rPr>
        <w:t xml:space="preserve">real-time </w:t>
      </w:r>
      <w:r w:rsidRPr="00C146D8">
        <w:rPr>
          <w:rFonts w:ascii="Arial" w:hAnsi="Arial" w:cs="Arial"/>
          <w:color w:val="000000" w:themeColor="text1"/>
          <w:sz w:val="20"/>
          <w:szCs w:val="20"/>
        </w:rPr>
        <w:t xml:space="preserve">tracking at the time of treatment delivery. </w:t>
      </w:r>
      <w:r w:rsidR="00BC1660" w:rsidRPr="00C146D8">
        <w:rPr>
          <w:rFonts w:ascii="Arial" w:hAnsi="Arial" w:cs="Arial"/>
          <w:color w:val="000000" w:themeColor="text1"/>
          <w:sz w:val="20"/>
          <w:szCs w:val="20"/>
        </w:rPr>
        <w:t xml:space="preserve">By using the tumor’s own emissions to guide radiation delivery, treatment margins and the radiation dose to healthy tissue </w:t>
      </w:r>
      <w:r w:rsidR="009864E3" w:rsidRPr="00C146D8">
        <w:rPr>
          <w:rFonts w:ascii="Arial" w:hAnsi="Arial" w:cs="Arial"/>
          <w:color w:val="000000" w:themeColor="text1"/>
          <w:sz w:val="20"/>
          <w:szCs w:val="20"/>
        </w:rPr>
        <w:t xml:space="preserve">may be </w:t>
      </w:r>
      <w:r w:rsidR="00BC1660" w:rsidRPr="00C146D8">
        <w:rPr>
          <w:rFonts w:ascii="Arial" w:hAnsi="Arial" w:cs="Arial"/>
          <w:color w:val="000000" w:themeColor="text1"/>
          <w:sz w:val="20"/>
          <w:szCs w:val="20"/>
        </w:rPr>
        <w:t>significantly reduced. This approach represents a significant advance for patients by leveraging a proven modality for visualizing cancer with one of the most effective ways to treat cancer.</w:t>
      </w:r>
    </w:p>
    <w:p w14:paraId="6538F983" w14:textId="77777777" w:rsidR="003B2E8B" w:rsidRPr="00C146D8" w:rsidRDefault="003B2E8B" w:rsidP="00416FAA">
      <w:pPr>
        <w:ind w:left="5040" w:hanging="5040"/>
        <w:rPr>
          <w:rFonts w:ascii="Arial" w:hAnsi="Arial" w:cs="Arial"/>
          <w:color w:val="000000" w:themeColor="text1"/>
          <w:sz w:val="20"/>
          <w:szCs w:val="20"/>
        </w:rPr>
      </w:pPr>
    </w:p>
    <w:p w14:paraId="16D9E7AD" w14:textId="43E1BE27" w:rsidR="007E381E" w:rsidRDefault="00525E75" w:rsidP="003503F0">
      <w:pPr>
        <w:ind w:left="4320" w:hanging="4320"/>
        <w:rPr>
          <w:rFonts w:ascii="Arial" w:hAnsi="Arial" w:cs="Arial"/>
          <w:b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>Funding &amp; Investors</w:t>
      </w:r>
      <w:r w:rsidR="00C146D8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3B2E8B" w:rsidRPr="00C146D8">
        <w:rPr>
          <w:rFonts w:ascii="Arial" w:hAnsi="Arial" w:cs="Arial"/>
          <w:color w:val="000000" w:themeColor="text1"/>
          <w:sz w:val="20"/>
          <w:szCs w:val="20"/>
        </w:rPr>
        <w:tab/>
      </w:r>
      <w:r w:rsidRPr="00C146D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RefleXion </w:t>
      </w:r>
      <w:r w:rsidR="003503F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has </w:t>
      </w:r>
      <w:r w:rsidRPr="00C146D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raised </w:t>
      </w:r>
      <w:r w:rsidRPr="00145ACF">
        <w:rPr>
          <w:rFonts w:ascii="Arial" w:eastAsia="Times New Roman" w:hAnsi="Arial" w:cs="Arial"/>
          <w:color w:val="000000" w:themeColor="text1"/>
          <w:sz w:val="20"/>
          <w:szCs w:val="20"/>
        </w:rPr>
        <w:t>$</w:t>
      </w:r>
      <w:r w:rsidR="00E17F3A" w:rsidRPr="00145ACF">
        <w:rPr>
          <w:rFonts w:ascii="Arial" w:eastAsia="Times New Roman" w:hAnsi="Arial" w:cs="Arial"/>
          <w:color w:val="000000" w:themeColor="text1"/>
          <w:sz w:val="20"/>
          <w:szCs w:val="20"/>
        </w:rPr>
        <w:t>3</w:t>
      </w:r>
      <w:r w:rsidR="00C47A3B" w:rsidRPr="00145ACF">
        <w:rPr>
          <w:rFonts w:ascii="Arial" w:eastAsia="Times New Roman" w:hAnsi="Arial" w:cs="Arial"/>
          <w:color w:val="000000" w:themeColor="text1"/>
          <w:sz w:val="20"/>
          <w:szCs w:val="20"/>
        </w:rPr>
        <w:t>50</w:t>
      </w:r>
      <w:r w:rsidR="00E17F3A" w:rsidRPr="00145A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M </w:t>
      </w:r>
      <w:r w:rsidR="003503F0" w:rsidRPr="00145ACF">
        <w:rPr>
          <w:rFonts w:ascii="Arial" w:eastAsia="Times New Roman" w:hAnsi="Arial" w:cs="Arial"/>
          <w:color w:val="000000" w:themeColor="text1"/>
          <w:sz w:val="20"/>
          <w:szCs w:val="20"/>
        </w:rPr>
        <w:t>in debt and equity funding.</w:t>
      </w:r>
      <w:r w:rsidR="00AB34DE" w:rsidRPr="00145A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C741D6" w:rsidRPr="00145A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The company is </w:t>
      </w:r>
      <w:r w:rsidRPr="00145ACF">
        <w:rPr>
          <w:rFonts w:ascii="Arial" w:eastAsia="Times New Roman" w:hAnsi="Arial" w:cs="Arial"/>
          <w:color w:val="000000" w:themeColor="text1"/>
          <w:sz w:val="20"/>
          <w:szCs w:val="20"/>
        </w:rPr>
        <w:t>backed by premier</w:t>
      </w:r>
      <w:r w:rsidRPr="00C146D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investment firms</w:t>
      </w:r>
      <w:r w:rsidR="00C146D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3503F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PSP Investments, </w:t>
      </w:r>
      <w:r w:rsidR="00145A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Ally Bridge Group, </w:t>
      </w:r>
      <w:r w:rsidR="00C146D8" w:rsidRPr="00C146D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TPG Growth/The Rise Fund, KCK Group, Sofinnova Partners, </w:t>
      </w:r>
      <w:r w:rsidR="003503F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Venrock, </w:t>
      </w:r>
      <w:r w:rsidR="00C146D8" w:rsidRPr="00C146D8">
        <w:rPr>
          <w:rFonts w:ascii="Arial" w:eastAsia="Times New Roman" w:hAnsi="Arial" w:cs="Arial"/>
          <w:color w:val="000000" w:themeColor="text1"/>
          <w:sz w:val="20"/>
          <w:szCs w:val="20"/>
        </w:rPr>
        <w:t>T. Rowe Price</w:t>
      </w:r>
      <w:r w:rsidR="003503F0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C146D8" w:rsidRPr="00C146D8">
        <w:rPr>
          <w:rFonts w:ascii="Arial" w:eastAsia="Times New Roman" w:hAnsi="Arial" w:cs="Arial"/>
          <w:color w:val="000000" w:themeColor="text1"/>
          <w:sz w:val="20"/>
          <w:szCs w:val="20"/>
        </w:rPr>
        <w:t>Pfizer Venture</w:t>
      </w:r>
      <w:r w:rsidR="003503F0">
        <w:rPr>
          <w:rFonts w:ascii="Arial" w:eastAsia="Times New Roman" w:hAnsi="Arial" w:cs="Arial"/>
          <w:color w:val="000000" w:themeColor="text1"/>
          <w:sz w:val="20"/>
          <w:szCs w:val="20"/>
        </w:rPr>
        <w:t>s</w:t>
      </w:r>
      <w:r w:rsidR="00C146D8" w:rsidRPr="00C146D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, </w:t>
      </w:r>
      <w:r w:rsidR="00145A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and </w:t>
      </w:r>
      <w:r w:rsidR="00C146D8" w:rsidRPr="00C146D8">
        <w:rPr>
          <w:rFonts w:ascii="Arial" w:eastAsia="Times New Roman" w:hAnsi="Arial" w:cs="Arial"/>
          <w:color w:val="000000" w:themeColor="text1"/>
          <w:sz w:val="20"/>
          <w:szCs w:val="20"/>
        </w:rPr>
        <w:t>Johnson</w:t>
      </w:r>
      <w:r w:rsidR="00C146D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&amp; Johnson Innovation</w:t>
      </w:r>
      <w:r w:rsidR="00511016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– JJDC, </w:t>
      </w:r>
      <w:r w:rsidR="00C146D8">
        <w:rPr>
          <w:rFonts w:ascii="Arial" w:eastAsia="Times New Roman" w:hAnsi="Arial" w:cs="Arial"/>
          <w:color w:val="000000" w:themeColor="text1"/>
          <w:sz w:val="20"/>
          <w:szCs w:val="20"/>
        </w:rPr>
        <w:t>Inc</w:t>
      </w:r>
      <w:r w:rsidRPr="00C146D8">
        <w:rPr>
          <w:rFonts w:ascii="Arial" w:eastAsia="Times New Roman" w:hAnsi="Arial" w:cs="Arial"/>
          <w:color w:val="000000" w:themeColor="text1"/>
          <w:sz w:val="20"/>
          <w:szCs w:val="20"/>
        </w:rPr>
        <w:t>.</w:t>
      </w:r>
      <w:r w:rsidR="00145ACF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="00A779C9">
        <w:rPr>
          <w:rFonts w:ascii="Arial" w:eastAsia="Times New Roman" w:hAnsi="Arial" w:cs="Arial"/>
          <w:color w:val="000000" w:themeColor="text1"/>
          <w:sz w:val="20"/>
          <w:szCs w:val="20"/>
        </w:rPr>
        <w:t>The</w:t>
      </w:r>
      <w:r w:rsidR="006D543E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</w:t>
      </w:r>
      <w:r w:rsidRPr="00C146D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company </w:t>
      </w:r>
      <w:r w:rsidR="00A779C9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also </w:t>
      </w:r>
      <w:r w:rsidRPr="00C146D8">
        <w:rPr>
          <w:rFonts w:ascii="Arial" w:eastAsia="Times New Roman" w:hAnsi="Arial" w:cs="Arial"/>
          <w:color w:val="000000" w:themeColor="text1"/>
          <w:sz w:val="20"/>
          <w:szCs w:val="20"/>
        </w:rPr>
        <w:t>received grant funding from the National Cancer Institute (NCI) Small Business Innovation Research (</w:t>
      </w:r>
      <w:r w:rsidRPr="00263A75">
        <w:rPr>
          <w:rStyle w:val="Hyperlink"/>
          <w:rFonts w:ascii="Arial" w:eastAsia="Times New Roman" w:hAnsi="Arial" w:cs="Arial"/>
          <w:color w:val="000000" w:themeColor="text1"/>
          <w:sz w:val="20"/>
          <w:szCs w:val="20"/>
          <w:u w:val="none"/>
        </w:rPr>
        <w:t>SBIR</w:t>
      </w:r>
      <w:r w:rsidRPr="00263A75">
        <w:rPr>
          <w:rFonts w:ascii="Arial" w:eastAsia="Times New Roman" w:hAnsi="Arial" w:cs="Arial"/>
          <w:color w:val="000000" w:themeColor="text1"/>
          <w:sz w:val="20"/>
          <w:szCs w:val="20"/>
        </w:rPr>
        <w:t>)</w:t>
      </w:r>
      <w:r w:rsidRPr="00C146D8">
        <w:rPr>
          <w:rFonts w:ascii="Arial" w:eastAsia="Times New Roman" w:hAnsi="Arial" w:cs="Arial"/>
          <w:color w:val="000000" w:themeColor="text1"/>
          <w:sz w:val="20"/>
          <w:szCs w:val="20"/>
        </w:rPr>
        <w:t xml:space="preserve"> Program.</w:t>
      </w:r>
    </w:p>
    <w:p w14:paraId="63DF5255" w14:textId="77777777" w:rsidR="00096FFC" w:rsidRDefault="00096FFC" w:rsidP="00347B89">
      <w:pPr>
        <w:ind w:left="4320" w:hanging="432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AA9BCA7" w14:textId="21340638" w:rsidR="00610A9A" w:rsidRPr="00C146D8" w:rsidRDefault="000368C1" w:rsidP="00347B89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>Media Resource</w:t>
      </w:r>
      <w:r w:rsidR="00F604FF" w:rsidRPr="00C146D8">
        <w:rPr>
          <w:rFonts w:ascii="Arial" w:hAnsi="Arial" w:cs="Arial"/>
          <w:b/>
          <w:color w:val="000000" w:themeColor="text1"/>
          <w:sz w:val="20"/>
          <w:szCs w:val="20"/>
        </w:rPr>
        <w:t>s</w:t>
      </w:r>
      <w:r w:rsidR="00416FAA" w:rsidRPr="00C146D8">
        <w:rPr>
          <w:rFonts w:ascii="Arial" w:hAnsi="Arial" w:cs="Arial"/>
          <w:b/>
          <w:color w:val="000000" w:themeColor="text1"/>
          <w:sz w:val="20"/>
          <w:szCs w:val="20"/>
        </w:rPr>
        <w:t>:</w:t>
      </w:r>
      <w:r w:rsidR="00416FAA" w:rsidRPr="00C146D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347B89" w:rsidRPr="00C146D8">
        <w:rPr>
          <w:rFonts w:ascii="Arial" w:hAnsi="Arial" w:cs="Arial"/>
          <w:color w:val="000000" w:themeColor="text1"/>
          <w:sz w:val="20"/>
          <w:szCs w:val="20"/>
        </w:rPr>
        <w:t xml:space="preserve">Todd Powell, </w:t>
      </w:r>
      <w:r w:rsidR="004D339E" w:rsidRPr="00C146D8">
        <w:rPr>
          <w:rFonts w:ascii="Arial" w:hAnsi="Arial" w:cs="Arial"/>
          <w:color w:val="000000" w:themeColor="text1"/>
          <w:sz w:val="20"/>
          <w:szCs w:val="20"/>
        </w:rPr>
        <w:t>p</w:t>
      </w:r>
      <w:r w:rsidR="00347B89" w:rsidRPr="00C146D8">
        <w:rPr>
          <w:rFonts w:ascii="Arial" w:hAnsi="Arial" w:cs="Arial"/>
          <w:color w:val="000000" w:themeColor="text1"/>
          <w:sz w:val="20"/>
          <w:szCs w:val="20"/>
        </w:rPr>
        <w:t>resident, CEO</w:t>
      </w:r>
    </w:p>
    <w:p w14:paraId="7A8D2C19" w14:textId="700924D3" w:rsidR="00347B89" w:rsidRDefault="00347B89" w:rsidP="00D7393F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C146D8">
        <w:rPr>
          <w:rFonts w:ascii="Arial" w:hAnsi="Arial" w:cs="Arial"/>
          <w:color w:val="000000" w:themeColor="text1"/>
          <w:sz w:val="20"/>
          <w:szCs w:val="20"/>
        </w:rPr>
        <w:t xml:space="preserve">Sam Mazin, Ph.D., </w:t>
      </w:r>
      <w:r w:rsidR="004D339E" w:rsidRPr="00C146D8">
        <w:rPr>
          <w:rFonts w:ascii="Arial" w:hAnsi="Arial" w:cs="Arial"/>
          <w:color w:val="000000" w:themeColor="text1"/>
          <w:sz w:val="20"/>
          <w:szCs w:val="20"/>
        </w:rPr>
        <w:t>f</w:t>
      </w:r>
      <w:r w:rsidRPr="00C146D8">
        <w:rPr>
          <w:rFonts w:ascii="Arial" w:hAnsi="Arial" w:cs="Arial"/>
          <w:color w:val="000000" w:themeColor="text1"/>
          <w:sz w:val="20"/>
          <w:szCs w:val="20"/>
        </w:rPr>
        <w:t>ounder, CTO</w:t>
      </w:r>
    </w:p>
    <w:p w14:paraId="29D6A48C" w14:textId="7A347769" w:rsidR="00BD2999" w:rsidRDefault="00BD2999" w:rsidP="00BD2999">
      <w:pPr>
        <w:ind w:left="43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Martyn Webster, CFO</w:t>
      </w:r>
    </w:p>
    <w:p w14:paraId="48A93FE3" w14:textId="4D9F712B" w:rsidR="00E239FC" w:rsidRPr="00C146D8" w:rsidRDefault="00E239FC" w:rsidP="00E239FC">
      <w:pPr>
        <w:ind w:left="4320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Sean Shirvani, M.D., </w:t>
      </w:r>
      <w:r w:rsidR="00F86BEB">
        <w:rPr>
          <w:rFonts w:ascii="Arial" w:hAnsi="Arial" w:cs="Arial"/>
          <w:color w:val="000000" w:themeColor="text1"/>
          <w:sz w:val="20"/>
          <w:szCs w:val="20"/>
        </w:rPr>
        <w:t>CMO</w:t>
      </w:r>
    </w:p>
    <w:p w14:paraId="58691D8B" w14:textId="40999D02" w:rsidR="00FE19F7" w:rsidRDefault="00347B89" w:rsidP="00BD2999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  <w:r w:rsidRPr="00C146D8">
        <w:rPr>
          <w:rFonts w:ascii="Arial" w:hAnsi="Arial" w:cs="Arial"/>
          <w:color w:val="000000" w:themeColor="text1"/>
          <w:sz w:val="20"/>
          <w:szCs w:val="20"/>
        </w:rPr>
        <w:tab/>
        <w:t xml:space="preserve">Judy Bartlett-Roberto, </w:t>
      </w:r>
      <w:r w:rsidR="00C146D8" w:rsidRPr="00C146D8">
        <w:rPr>
          <w:rFonts w:ascii="Arial" w:hAnsi="Arial" w:cs="Arial"/>
          <w:color w:val="000000" w:themeColor="text1"/>
          <w:sz w:val="20"/>
          <w:szCs w:val="20"/>
        </w:rPr>
        <w:t>vp, marketing</w:t>
      </w:r>
      <w:r w:rsidR="000368C1" w:rsidRPr="00C146D8">
        <w:rPr>
          <w:rFonts w:ascii="Arial" w:hAnsi="Arial" w:cs="Arial"/>
          <w:color w:val="000000" w:themeColor="text1"/>
          <w:sz w:val="20"/>
          <w:szCs w:val="20"/>
        </w:rPr>
        <w:tab/>
      </w:r>
    </w:p>
    <w:p w14:paraId="6029224D" w14:textId="77777777" w:rsidR="007E381E" w:rsidRPr="000B5FAE" w:rsidRDefault="007E381E" w:rsidP="00BD2999">
      <w:pPr>
        <w:ind w:left="4320" w:hanging="4320"/>
        <w:rPr>
          <w:rFonts w:ascii="Arial" w:hAnsi="Arial" w:cs="Arial"/>
          <w:color w:val="000000" w:themeColor="text1"/>
          <w:sz w:val="20"/>
          <w:szCs w:val="20"/>
        </w:rPr>
      </w:pPr>
    </w:p>
    <w:p w14:paraId="3E71082A" w14:textId="77777777" w:rsidR="00C146D8" w:rsidRDefault="00C146D8" w:rsidP="00C146D8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418BFA88" w14:textId="4F724E5F" w:rsidR="00FE19F7" w:rsidRPr="00FE19F7" w:rsidRDefault="00FE19F7" w:rsidP="00FE19F7">
      <w:pPr>
        <w:ind w:right="-144"/>
        <w:rPr>
          <w:rFonts w:ascii="Arial" w:hAnsi="Arial" w:cs="Arial"/>
          <w:b/>
          <w:color w:val="000000" w:themeColor="text1"/>
          <w:sz w:val="20"/>
          <w:szCs w:val="20"/>
        </w:rPr>
      </w:pPr>
      <w:r w:rsidRPr="00FE19F7">
        <w:rPr>
          <w:rFonts w:ascii="Arial" w:hAnsi="Arial" w:cs="Arial"/>
          <w:b/>
          <w:color w:val="000000" w:themeColor="text1"/>
          <w:sz w:val="20"/>
          <w:szCs w:val="20"/>
        </w:rPr>
        <w:lastRenderedPageBreak/>
        <w:t>Media Contact:</w:t>
      </w:r>
      <w:r w:rsidR="00214B2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14B2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14B2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14B2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14B2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14B2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14B2B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="00214B2B">
        <w:rPr>
          <w:rFonts w:ascii="Arial" w:hAnsi="Arial" w:cs="Arial"/>
          <w:b/>
          <w:color w:val="000000" w:themeColor="text1"/>
          <w:sz w:val="20"/>
          <w:szCs w:val="20"/>
        </w:rPr>
        <w:tab/>
        <w:t>Investor Contact:</w:t>
      </w:r>
    </w:p>
    <w:p w14:paraId="05279859" w14:textId="6F3573FE" w:rsidR="00FE19F7" w:rsidRDefault="00FE19F7" w:rsidP="00FE19F7">
      <w:pPr>
        <w:ind w:right="-144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Amy Cook</w:t>
      </w:r>
      <w:r w:rsidR="00214B2B">
        <w:rPr>
          <w:rFonts w:ascii="Arial" w:hAnsi="Arial" w:cs="Arial"/>
          <w:color w:val="000000" w:themeColor="text1"/>
          <w:sz w:val="20"/>
          <w:szCs w:val="20"/>
        </w:rPr>
        <w:tab/>
      </w:r>
      <w:r w:rsidR="00214B2B">
        <w:rPr>
          <w:rFonts w:ascii="Arial" w:hAnsi="Arial" w:cs="Arial"/>
          <w:color w:val="000000" w:themeColor="text1"/>
          <w:sz w:val="20"/>
          <w:szCs w:val="20"/>
        </w:rPr>
        <w:tab/>
      </w:r>
      <w:r w:rsidR="00214B2B">
        <w:rPr>
          <w:rFonts w:ascii="Arial" w:hAnsi="Arial" w:cs="Arial"/>
          <w:color w:val="000000" w:themeColor="text1"/>
          <w:sz w:val="20"/>
          <w:szCs w:val="20"/>
        </w:rPr>
        <w:tab/>
      </w:r>
      <w:r w:rsidR="00214B2B">
        <w:rPr>
          <w:rFonts w:ascii="Arial" w:hAnsi="Arial" w:cs="Arial"/>
          <w:color w:val="000000" w:themeColor="text1"/>
          <w:sz w:val="20"/>
          <w:szCs w:val="20"/>
        </w:rPr>
        <w:tab/>
      </w:r>
      <w:r w:rsidR="00214B2B">
        <w:rPr>
          <w:rFonts w:ascii="Arial" w:hAnsi="Arial" w:cs="Arial"/>
          <w:color w:val="000000" w:themeColor="text1"/>
          <w:sz w:val="20"/>
          <w:szCs w:val="20"/>
        </w:rPr>
        <w:tab/>
      </w:r>
      <w:r w:rsidR="00214B2B">
        <w:rPr>
          <w:rFonts w:ascii="Arial" w:hAnsi="Arial" w:cs="Arial"/>
          <w:color w:val="000000" w:themeColor="text1"/>
          <w:sz w:val="20"/>
          <w:szCs w:val="20"/>
        </w:rPr>
        <w:tab/>
      </w:r>
      <w:r w:rsidR="00214B2B">
        <w:rPr>
          <w:rFonts w:ascii="Arial" w:hAnsi="Arial" w:cs="Arial"/>
          <w:color w:val="000000" w:themeColor="text1"/>
          <w:sz w:val="20"/>
          <w:szCs w:val="20"/>
        </w:rPr>
        <w:tab/>
      </w:r>
      <w:r w:rsidR="00214B2B">
        <w:rPr>
          <w:rFonts w:ascii="Arial" w:hAnsi="Arial" w:cs="Arial"/>
          <w:color w:val="000000" w:themeColor="text1"/>
          <w:sz w:val="20"/>
          <w:szCs w:val="20"/>
        </w:rPr>
        <w:tab/>
        <w:t>Martyn Webster</w:t>
      </w:r>
    </w:p>
    <w:p w14:paraId="000BF676" w14:textId="72F6FC8D" w:rsidR="00FE19F7" w:rsidRDefault="002F3B96" w:rsidP="00FE19F7">
      <w:pPr>
        <w:ind w:right="-144"/>
        <w:rPr>
          <w:rStyle w:val="Hyperlink"/>
          <w:rFonts w:ascii="Arial" w:hAnsi="Arial" w:cs="Arial"/>
          <w:sz w:val="20"/>
          <w:szCs w:val="20"/>
        </w:rPr>
      </w:pPr>
      <w:hyperlink r:id="rId7" w:history="1">
        <w:r w:rsidR="00FE19F7" w:rsidRPr="007D0282">
          <w:rPr>
            <w:rStyle w:val="Hyperlink"/>
            <w:rFonts w:ascii="Arial" w:hAnsi="Arial" w:cs="Arial"/>
            <w:sz w:val="20"/>
            <w:szCs w:val="20"/>
          </w:rPr>
          <w:t>acook@reflexion.com</w:t>
        </w:r>
      </w:hyperlink>
      <w:r w:rsidR="00214B2B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214B2B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214B2B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214B2B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214B2B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214B2B">
        <w:rPr>
          <w:rStyle w:val="Hyperlink"/>
          <w:rFonts w:ascii="Arial" w:hAnsi="Arial" w:cs="Arial"/>
          <w:sz w:val="20"/>
          <w:szCs w:val="20"/>
          <w:u w:val="none"/>
        </w:rPr>
        <w:tab/>
      </w:r>
      <w:r w:rsidR="00214B2B">
        <w:rPr>
          <w:rStyle w:val="Hyperlink"/>
          <w:rFonts w:ascii="Arial" w:hAnsi="Arial" w:cs="Arial"/>
          <w:sz w:val="20"/>
          <w:szCs w:val="20"/>
          <w:u w:val="none"/>
        </w:rPr>
        <w:tab/>
      </w:r>
      <w:hyperlink r:id="rId8" w:history="1">
        <w:r w:rsidR="000B5FAE" w:rsidRPr="00400166">
          <w:rPr>
            <w:rStyle w:val="Hyperlink"/>
            <w:rFonts w:ascii="Arial" w:hAnsi="Arial" w:cs="Arial"/>
            <w:sz w:val="20"/>
            <w:szCs w:val="20"/>
          </w:rPr>
          <w:t>martyn@reflexion.com</w:t>
        </w:r>
      </w:hyperlink>
    </w:p>
    <w:p w14:paraId="5EE62967" w14:textId="77777777" w:rsidR="000B5FAE" w:rsidRDefault="000B5FAE" w:rsidP="000B5FAE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015611DB" w14:textId="77777777" w:rsidR="00951D16" w:rsidRDefault="00951D16" w:rsidP="000B5FAE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2A8C5FBD" w14:textId="6D368B4A" w:rsidR="000B5FAE" w:rsidRDefault="000B5FAE" w:rsidP="00951D16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B93021E" w14:textId="77777777" w:rsidR="008B7F7C" w:rsidRPr="008B7F7C" w:rsidRDefault="008B7F7C" w:rsidP="008B7F7C">
      <w:pPr>
        <w:rPr>
          <w:rFonts w:ascii="Arial" w:eastAsia="Times New Roman" w:hAnsi="Arial" w:cs="Arial"/>
          <w:sz w:val="16"/>
          <w:szCs w:val="16"/>
        </w:rPr>
      </w:pPr>
      <w:r w:rsidRPr="008B7F7C">
        <w:rPr>
          <w:rFonts w:ascii="Arial" w:eastAsia="Times New Roman" w:hAnsi="Arial" w:cs="Arial"/>
          <w:color w:val="000000" w:themeColor="text1"/>
          <w:sz w:val="16"/>
          <w:szCs w:val="16"/>
        </w:rPr>
        <w:t>*</w:t>
      </w:r>
      <w:r w:rsidRPr="008B7F7C">
        <w:rPr>
          <w:rFonts w:ascii="Arial" w:eastAsia="Times New Roman" w:hAnsi="Arial" w:cs="Arial"/>
          <w:color w:val="000000"/>
          <w:sz w:val="16"/>
          <w:szCs w:val="16"/>
        </w:rPr>
        <w:t>The RefleXion™ X1 is cleared for SBRT/SRS/IMRT treatments. BgRT is limited by U.S. law to Investigational use.</w:t>
      </w:r>
    </w:p>
    <w:p w14:paraId="2570E480" w14:textId="77777777" w:rsidR="00301877" w:rsidRDefault="00301877" w:rsidP="00145ACF">
      <w:pPr>
        <w:rPr>
          <w:rFonts w:ascii="Arial" w:hAnsi="Arial" w:cs="Arial"/>
          <w:color w:val="000000" w:themeColor="text1"/>
          <w:sz w:val="16"/>
          <w:szCs w:val="16"/>
        </w:rPr>
      </w:pPr>
    </w:p>
    <w:p w14:paraId="363C7CB2" w14:textId="00FA8299" w:rsidR="00055158" w:rsidRDefault="00301877" w:rsidP="00145ACF">
      <w:pPr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  <w:sz w:val="16"/>
          <w:szCs w:val="16"/>
        </w:rPr>
        <w:t>735-00047 Rev A</w:t>
      </w:r>
    </w:p>
    <w:p w14:paraId="63424914" w14:textId="77777777" w:rsidR="00301877" w:rsidRPr="000B5FAE" w:rsidRDefault="00301877" w:rsidP="00145ACF">
      <w:pPr>
        <w:rPr>
          <w:rFonts w:ascii="Arial" w:hAnsi="Arial" w:cs="Arial"/>
          <w:color w:val="000000" w:themeColor="text1"/>
          <w:sz w:val="16"/>
          <w:szCs w:val="16"/>
        </w:rPr>
      </w:pPr>
    </w:p>
    <w:sectPr w:rsidR="00301877" w:rsidRPr="000B5FAE" w:rsidSect="00C146D8">
      <w:headerReference w:type="default" r:id="rId9"/>
      <w:pgSz w:w="12240" w:h="15840"/>
      <w:pgMar w:top="1354" w:right="1296" w:bottom="864" w:left="180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4D8C3C" w14:textId="77777777" w:rsidR="002F3B96" w:rsidRDefault="002F3B96" w:rsidP="009640CD">
      <w:r>
        <w:separator/>
      </w:r>
    </w:p>
  </w:endnote>
  <w:endnote w:type="continuationSeparator" w:id="0">
    <w:p w14:paraId="60C284FF" w14:textId="77777777" w:rsidR="002F3B96" w:rsidRDefault="002F3B96" w:rsidP="00964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EA9AD" w14:textId="77777777" w:rsidR="002F3B96" w:rsidRDefault="002F3B96" w:rsidP="009640CD">
      <w:r>
        <w:separator/>
      </w:r>
    </w:p>
  </w:footnote>
  <w:footnote w:type="continuationSeparator" w:id="0">
    <w:p w14:paraId="0D727FB0" w14:textId="77777777" w:rsidR="002F3B96" w:rsidRDefault="002F3B96" w:rsidP="009640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E697E1" w14:textId="4DC6F6E5" w:rsidR="006E7EB0" w:rsidRDefault="00DB29E9" w:rsidP="00F7676B">
    <w:pPr>
      <w:pStyle w:val="Header"/>
      <w:jc w:val="right"/>
    </w:pPr>
    <w:r>
      <w:rPr>
        <w:noProof/>
      </w:rPr>
      <w:drawing>
        <wp:inline distT="0" distB="0" distL="0" distR="0" wp14:anchorId="64FA994A" wp14:editId="3FC03FD5">
          <wp:extent cx="1406499" cy="526053"/>
          <wp:effectExtent l="0" t="0" r="3810" b="0"/>
          <wp:docPr id="1" name="Picture 1" descr="A picture containing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eflexion-500px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9178" cy="6018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963E3"/>
    <w:multiLevelType w:val="hybridMultilevel"/>
    <w:tmpl w:val="99E69B50"/>
    <w:lvl w:ilvl="0" w:tplc="11B003C2">
      <w:start w:val="2580"/>
      <w:numFmt w:val="bullet"/>
      <w:lvlText w:val=""/>
      <w:lvlJc w:val="left"/>
      <w:pPr>
        <w:ind w:left="720" w:hanging="360"/>
      </w:pPr>
      <w:rPr>
        <w:rFonts w:ascii="Symbol" w:eastAsiaTheme="minorEastAsia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B4D"/>
    <w:rsid w:val="00033C51"/>
    <w:rsid w:val="000368C1"/>
    <w:rsid w:val="00046BB1"/>
    <w:rsid w:val="00055158"/>
    <w:rsid w:val="0009112C"/>
    <w:rsid w:val="00096FFC"/>
    <w:rsid w:val="000B5FAE"/>
    <w:rsid w:val="000C0B50"/>
    <w:rsid w:val="000F527B"/>
    <w:rsid w:val="000F7B47"/>
    <w:rsid w:val="001323EA"/>
    <w:rsid w:val="00143D36"/>
    <w:rsid w:val="00145ACF"/>
    <w:rsid w:val="001A2009"/>
    <w:rsid w:val="001E3015"/>
    <w:rsid w:val="001F3B31"/>
    <w:rsid w:val="00214B2B"/>
    <w:rsid w:val="00223E11"/>
    <w:rsid w:val="00230A82"/>
    <w:rsid w:val="0023104D"/>
    <w:rsid w:val="00263A75"/>
    <w:rsid w:val="00276E97"/>
    <w:rsid w:val="002C07DD"/>
    <w:rsid w:val="002C3950"/>
    <w:rsid w:val="002D13ED"/>
    <w:rsid w:val="002E25BD"/>
    <w:rsid w:val="002F33B7"/>
    <w:rsid w:val="002F3B96"/>
    <w:rsid w:val="00301877"/>
    <w:rsid w:val="00301C66"/>
    <w:rsid w:val="003219F2"/>
    <w:rsid w:val="00347B89"/>
    <w:rsid w:val="003503F0"/>
    <w:rsid w:val="00353C99"/>
    <w:rsid w:val="0035797D"/>
    <w:rsid w:val="003636B3"/>
    <w:rsid w:val="003743C9"/>
    <w:rsid w:val="003A4933"/>
    <w:rsid w:val="003B2E8B"/>
    <w:rsid w:val="003E640B"/>
    <w:rsid w:val="00416FAA"/>
    <w:rsid w:val="00424E99"/>
    <w:rsid w:val="00433A64"/>
    <w:rsid w:val="004552EB"/>
    <w:rsid w:val="00467C97"/>
    <w:rsid w:val="004755AA"/>
    <w:rsid w:val="004B3F09"/>
    <w:rsid w:val="004C155B"/>
    <w:rsid w:val="004D339E"/>
    <w:rsid w:val="004F1D40"/>
    <w:rsid w:val="00511016"/>
    <w:rsid w:val="00511B78"/>
    <w:rsid w:val="00524EA5"/>
    <w:rsid w:val="005254FB"/>
    <w:rsid w:val="00525E75"/>
    <w:rsid w:val="00530D12"/>
    <w:rsid w:val="00596385"/>
    <w:rsid w:val="005D39E2"/>
    <w:rsid w:val="005E3EFC"/>
    <w:rsid w:val="005F09A0"/>
    <w:rsid w:val="005F2DBF"/>
    <w:rsid w:val="00610A9A"/>
    <w:rsid w:val="00622C82"/>
    <w:rsid w:val="00640866"/>
    <w:rsid w:val="0064151C"/>
    <w:rsid w:val="006778FA"/>
    <w:rsid w:val="006B42C7"/>
    <w:rsid w:val="006D543E"/>
    <w:rsid w:val="006E3F54"/>
    <w:rsid w:val="006E7EB0"/>
    <w:rsid w:val="007673CA"/>
    <w:rsid w:val="00771378"/>
    <w:rsid w:val="00785EA7"/>
    <w:rsid w:val="00795D80"/>
    <w:rsid w:val="007D6003"/>
    <w:rsid w:val="007E1540"/>
    <w:rsid w:val="007E381E"/>
    <w:rsid w:val="00841B46"/>
    <w:rsid w:val="00852DE6"/>
    <w:rsid w:val="00873111"/>
    <w:rsid w:val="0087472F"/>
    <w:rsid w:val="008820F6"/>
    <w:rsid w:val="008B7F7C"/>
    <w:rsid w:val="008C4D01"/>
    <w:rsid w:val="008D798A"/>
    <w:rsid w:val="00921C7C"/>
    <w:rsid w:val="009230E3"/>
    <w:rsid w:val="009269AD"/>
    <w:rsid w:val="00944AB2"/>
    <w:rsid w:val="00951D16"/>
    <w:rsid w:val="009567B8"/>
    <w:rsid w:val="009640CD"/>
    <w:rsid w:val="00975EA0"/>
    <w:rsid w:val="009823A9"/>
    <w:rsid w:val="009864E3"/>
    <w:rsid w:val="009C5B9F"/>
    <w:rsid w:val="009E4F5A"/>
    <w:rsid w:val="00A0576D"/>
    <w:rsid w:val="00A3320A"/>
    <w:rsid w:val="00A33649"/>
    <w:rsid w:val="00A4168E"/>
    <w:rsid w:val="00A44FC1"/>
    <w:rsid w:val="00A67A19"/>
    <w:rsid w:val="00A779C9"/>
    <w:rsid w:val="00AB34DE"/>
    <w:rsid w:val="00AD1853"/>
    <w:rsid w:val="00AE14FF"/>
    <w:rsid w:val="00AF1E6E"/>
    <w:rsid w:val="00B02F78"/>
    <w:rsid w:val="00B0625B"/>
    <w:rsid w:val="00B12AC7"/>
    <w:rsid w:val="00B13099"/>
    <w:rsid w:val="00B14084"/>
    <w:rsid w:val="00B82088"/>
    <w:rsid w:val="00B91FCB"/>
    <w:rsid w:val="00B94E98"/>
    <w:rsid w:val="00B971CD"/>
    <w:rsid w:val="00BB0F5D"/>
    <w:rsid w:val="00BC1660"/>
    <w:rsid w:val="00BD2999"/>
    <w:rsid w:val="00BE50F0"/>
    <w:rsid w:val="00C146D8"/>
    <w:rsid w:val="00C17DE1"/>
    <w:rsid w:val="00C47A3B"/>
    <w:rsid w:val="00C517F8"/>
    <w:rsid w:val="00C52059"/>
    <w:rsid w:val="00C63DFE"/>
    <w:rsid w:val="00C64F24"/>
    <w:rsid w:val="00C73C70"/>
    <w:rsid w:val="00C741D6"/>
    <w:rsid w:val="00C85228"/>
    <w:rsid w:val="00CB3270"/>
    <w:rsid w:val="00CE6809"/>
    <w:rsid w:val="00D11D9F"/>
    <w:rsid w:val="00D726E8"/>
    <w:rsid w:val="00D7393F"/>
    <w:rsid w:val="00D80F39"/>
    <w:rsid w:val="00DB29E9"/>
    <w:rsid w:val="00DF3263"/>
    <w:rsid w:val="00E17F3A"/>
    <w:rsid w:val="00E239FC"/>
    <w:rsid w:val="00E7366D"/>
    <w:rsid w:val="00E86EAE"/>
    <w:rsid w:val="00EA625C"/>
    <w:rsid w:val="00EB7DD9"/>
    <w:rsid w:val="00EC1A74"/>
    <w:rsid w:val="00EC358E"/>
    <w:rsid w:val="00EC7B49"/>
    <w:rsid w:val="00EE3988"/>
    <w:rsid w:val="00F045D0"/>
    <w:rsid w:val="00F04B36"/>
    <w:rsid w:val="00F17099"/>
    <w:rsid w:val="00F4205B"/>
    <w:rsid w:val="00F44602"/>
    <w:rsid w:val="00F4494E"/>
    <w:rsid w:val="00F570F7"/>
    <w:rsid w:val="00F604FF"/>
    <w:rsid w:val="00F72021"/>
    <w:rsid w:val="00F7676B"/>
    <w:rsid w:val="00F80875"/>
    <w:rsid w:val="00F86BEB"/>
    <w:rsid w:val="00FA51A6"/>
    <w:rsid w:val="00FB3ECB"/>
    <w:rsid w:val="00FB4B4D"/>
    <w:rsid w:val="00FE19F7"/>
    <w:rsid w:val="00FE54AC"/>
    <w:rsid w:val="00FF5D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693FF77"/>
  <w15:docId w15:val="{91F62D14-3E13-2D41-89D4-06CBA2665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B4B4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F527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42C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42C7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B42C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42C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42C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42C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42C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40C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40CD"/>
  </w:style>
  <w:style w:type="paragraph" w:styleId="Footer">
    <w:name w:val="footer"/>
    <w:basedOn w:val="Normal"/>
    <w:link w:val="FooterChar"/>
    <w:uiPriority w:val="99"/>
    <w:unhideWhenUsed/>
    <w:rsid w:val="009640C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40CD"/>
  </w:style>
  <w:style w:type="paragraph" w:styleId="ListParagraph">
    <w:name w:val="List Paragraph"/>
    <w:basedOn w:val="Normal"/>
    <w:uiPriority w:val="34"/>
    <w:qFormat/>
    <w:rsid w:val="00BC1660"/>
    <w:pPr>
      <w:ind w:left="720"/>
      <w:contextualSpacing/>
    </w:pPr>
  </w:style>
  <w:style w:type="paragraph" w:styleId="Revision">
    <w:name w:val="Revision"/>
    <w:hidden/>
    <w:uiPriority w:val="99"/>
    <w:semiHidden/>
    <w:rsid w:val="00E7366D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E19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yn@reflexion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ook@reflexio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AMC Public Relations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Cook</dc:creator>
  <cp:lastModifiedBy>Jeremy Mak</cp:lastModifiedBy>
  <cp:revision>2</cp:revision>
  <cp:lastPrinted>2018-10-10T12:21:00Z</cp:lastPrinted>
  <dcterms:created xsi:type="dcterms:W3CDTF">2021-06-14T16:08:00Z</dcterms:created>
  <dcterms:modified xsi:type="dcterms:W3CDTF">2021-06-14T16:08:00Z</dcterms:modified>
</cp:coreProperties>
</file>